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1347" w14:textId="29DDE4C9" w:rsidR="00C15F20" w:rsidRDefault="00626FBF" w:rsidP="00E122FF">
      <w:pPr>
        <w:spacing w:line="312" w:lineRule="auto"/>
        <w:jc w:val="center"/>
        <w:rPr>
          <w:rFonts w:ascii="Calibri" w:hAnsi="Calibri" w:cs="Calibri"/>
          <w:b/>
          <w:color w:val="C00000"/>
          <w:sz w:val="26"/>
          <w:szCs w:val="26"/>
          <w:lang w:val="cs-CZ"/>
        </w:rPr>
      </w:pPr>
      <w:r>
        <w:rPr>
          <w:rFonts w:ascii="Calibri" w:hAnsi="Calibri" w:cs="Calibri"/>
          <w:b/>
          <w:color w:val="C00000"/>
          <w:sz w:val="26"/>
          <w:szCs w:val="26"/>
          <w:lang w:val="cs-CZ"/>
        </w:rPr>
        <w:t>PRESS RELEASE</w:t>
      </w:r>
    </w:p>
    <w:p w14:paraId="29F2642B" w14:textId="52F99845" w:rsidR="00127CF6" w:rsidRDefault="00127CF6" w:rsidP="00E122FF">
      <w:pPr>
        <w:spacing w:line="312" w:lineRule="auto"/>
        <w:jc w:val="both"/>
        <w:rPr>
          <w:rFonts w:ascii="Calibri" w:hAnsi="Calibri" w:cs="Calibri"/>
          <w:sz w:val="26"/>
          <w:szCs w:val="26"/>
          <w:lang w:val="cs-CZ"/>
        </w:rPr>
      </w:pPr>
    </w:p>
    <w:p w14:paraId="04B0FA0F" w14:textId="56B75540" w:rsidR="00686CA3" w:rsidRPr="005C2C39" w:rsidRDefault="005E3A8A" w:rsidP="00E122FF">
      <w:pPr>
        <w:spacing w:line="312" w:lineRule="auto"/>
        <w:jc w:val="both"/>
        <w:rPr>
          <w:rFonts w:ascii="Calibri" w:hAnsi="Calibri" w:cs="Calibri"/>
          <w:b/>
          <w:bCs/>
        </w:rPr>
      </w:pPr>
      <w:r w:rsidRPr="005C2C39">
        <w:rPr>
          <w:rFonts w:ascii="Calibri" w:hAnsi="Calibri" w:cs="Calibri"/>
          <w:b/>
          <w:bCs/>
        </w:rPr>
        <w:t>Prague</w:t>
      </w:r>
      <w:r w:rsidR="00A0371D" w:rsidRPr="005C2C39">
        <w:rPr>
          <w:rFonts w:ascii="Calibri" w:hAnsi="Calibri" w:cs="Calibri"/>
          <w:b/>
          <w:bCs/>
        </w:rPr>
        <w:t xml:space="preserve">, </w:t>
      </w:r>
      <w:r w:rsidR="005B2C12">
        <w:rPr>
          <w:rFonts w:ascii="Calibri" w:hAnsi="Calibri" w:cs="Calibri"/>
          <w:b/>
          <w:bCs/>
        </w:rPr>
        <w:t>June</w:t>
      </w:r>
      <w:r w:rsidRPr="005C2C39">
        <w:rPr>
          <w:rFonts w:ascii="Calibri" w:hAnsi="Calibri" w:cs="Calibri"/>
          <w:b/>
          <w:bCs/>
        </w:rPr>
        <w:t xml:space="preserve"> </w:t>
      </w:r>
      <w:r w:rsidR="005C2C39" w:rsidRPr="005C2C39">
        <w:rPr>
          <w:rFonts w:ascii="Calibri" w:hAnsi="Calibri" w:cs="Calibri"/>
          <w:b/>
          <w:bCs/>
        </w:rPr>
        <w:t>23</w:t>
      </w:r>
      <w:r w:rsidRPr="005C2C39">
        <w:rPr>
          <w:rFonts w:ascii="Calibri" w:hAnsi="Calibri" w:cs="Calibri"/>
          <w:b/>
          <w:bCs/>
        </w:rPr>
        <w:t>,</w:t>
      </w:r>
      <w:r w:rsidR="001B43F0" w:rsidRPr="005C2C39">
        <w:rPr>
          <w:rFonts w:ascii="Calibri" w:hAnsi="Calibri" w:cs="Calibri"/>
          <w:b/>
          <w:bCs/>
        </w:rPr>
        <w:t xml:space="preserve"> 202</w:t>
      </w:r>
      <w:r w:rsidR="005B2C12">
        <w:rPr>
          <w:rFonts w:ascii="Calibri" w:hAnsi="Calibri" w:cs="Calibri"/>
          <w:b/>
          <w:bCs/>
        </w:rPr>
        <w:t>1</w:t>
      </w:r>
      <w:r w:rsidR="00A0371D" w:rsidRPr="005C2C39">
        <w:rPr>
          <w:rFonts w:ascii="Calibri" w:hAnsi="Calibri" w:cs="Calibri"/>
          <w:b/>
          <w:bCs/>
        </w:rPr>
        <w:t xml:space="preserve"> </w:t>
      </w:r>
      <w:r w:rsidR="00437C61" w:rsidRPr="005C2C39">
        <w:rPr>
          <w:rFonts w:ascii="Calibri" w:hAnsi="Calibri" w:cs="Calibri"/>
          <w:b/>
          <w:bCs/>
        </w:rPr>
        <w:t>–</w:t>
      </w:r>
      <w:r w:rsidR="00A0371D" w:rsidRPr="005C2C39">
        <w:rPr>
          <w:rFonts w:ascii="Calibri" w:hAnsi="Calibri" w:cs="Calibri"/>
          <w:b/>
          <w:bCs/>
        </w:rPr>
        <w:t xml:space="preserve"> </w:t>
      </w:r>
      <w:r w:rsidR="005B2C12">
        <w:rPr>
          <w:rFonts w:ascii="Calibri" w:hAnsi="Calibri" w:cs="Calibri"/>
          <w:b/>
          <w:bCs/>
        </w:rPr>
        <w:t xml:space="preserve">A paper describing clinical utility of </w:t>
      </w:r>
      <w:r w:rsidR="00437C61" w:rsidRPr="005C2C39">
        <w:rPr>
          <w:rFonts w:ascii="Calibri" w:hAnsi="Calibri" w:cs="Calibri"/>
          <w:b/>
          <w:bCs/>
        </w:rPr>
        <w:t>Elphogene</w:t>
      </w:r>
      <w:r w:rsidR="005B2C12">
        <w:rPr>
          <w:rFonts w:ascii="Calibri" w:hAnsi="Calibri" w:cs="Calibri"/>
          <w:b/>
          <w:bCs/>
        </w:rPr>
        <w:t xml:space="preserve"> </w:t>
      </w:r>
      <w:r w:rsidR="005B2C12" w:rsidRPr="005B2C12">
        <w:rPr>
          <w:rFonts w:ascii="Calibri" w:hAnsi="Calibri" w:cs="Calibri"/>
          <w:b/>
          <w:bCs/>
        </w:rPr>
        <w:t>oncoMonitor</w:t>
      </w:r>
      <w:r w:rsidR="005B2C12">
        <w:rPr>
          <w:rFonts w:ascii="Calibri" w:hAnsi="Calibri" w:cs="Calibri"/>
          <w:b/>
          <w:bCs/>
        </w:rPr>
        <w:t>® liquid biopsy technology published in Pathology and Oncology Research  (</w:t>
      </w:r>
      <w:r w:rsidR="005B2C12" w:rsidRPr="005B2C12">
        <w:rPr>
          <w:rFonts w:ascii="Calibri" w:hAnsi="Calibri" w:cs="Calibri"/>
          <w:b/>
          <w:bCs/>
        </w:rPr>
        <w:t xml:space="preserve">Frontiers Media </w:t>
      </w:r>
      <w:r w:rsidR="005B2C12">
        <w:rPr>
          <w:rFonts w:ascii="Calibri" w:hAnsi="Calibri" w:cs="Calibri"/>
          <w:b/>
          <w:bCs/>
        </w:rPr>
        <w:t>publishing).</w:t>
      </w:r>
    </w:p>
    <w:p w14:paraId="20DE085A" w14:textId="77777777" w:rsidR="003F24AF" w:rsidRPr="005C2C39" w:rsidRDefault="003F24AF" w:rsidP="003F24AF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55AD8B1" w14:textId="16D355A9" w:rsidR="005B2C12" w:rsidRDefault="005B2C12" w:rsidP="005B2C12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paper is a result of a 5-year joint project between researchers at Elphogene, Genomac research institute and </w:t>
      </w:r>
      <w:r w:rsidR="00C93137">
        <w:rPr>
          <w:rFonts w:ascii="Calibri" w:hAnsi="Calibri" w:cs="Calibri"/>
        </w:rPr>
        <w:t xml:space="preserve">clinicians at the </w:t>
      </w:r>
      <w:r>
        <w:rPr>
          <w:rFonts w:ascii="Calibri" w:hAnsi="Calibri" w:cs="Calibri"/>
        </w:rPr>
        <w:t>Faculty Hospital Pi</w:t>
      </w:r>
      <w:bookmarkStart w:id="0" w:name="_GoBack"/>
      <w:bookmarkEnd w:id="0"/>
      <w:r>
        <w:rPr>
          <w:rFonts w:ascii="Calibri" w:hAnsi="Calibri" w:cs="Calibri"/>
        </w:rPr>
        <w:t>lsen. A total of 81 patients with non-small cell lung ca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cer were followed </w:t>
      </w:r>
      <w:r w:rsidR="00523AB1">
        <w:rPr>
          <w:rFonts w:ascii="Calibri" w:hAnsi="Calibri" w:cs="Calibri"/>
        </w:rPr>
        <w:t xml:space="preserve">during </w:t>
      </w:r>
      <w:r>
        <w:rPr>
          <w:rFonts w:ascii="Calibri" w:hAnsi="Calibri" w:cs="Calibri"/>
        </w:rPr>
        <w:t xml:space="preserve">the course of the disease treatment </w:t>
      </w:r>
      <w:r w:rsidRPr="005B2C12">
        <w:rPr>
          <w:rFonts w:ascii="Calibri" w:hAnsi="Calibri" w:cs="Calibri"/>
        </w:rPr>
        <w:t>over a period</w:t>
      </w:r>
      <w:r>
        <w:rPr>
          <w:rFonts w:ascii="Calibri" w:hAnsi="Calibri" w:cs="Calibri"/>
        </w:rPr>
        <w:t xml:space="preserve"> </w:t>
      </w:r>
      <w:r w:rsidRPr="005B2C12">
        <w:rPr>
          <w:rFonts w:ascii="Calibri" w:hAnsi="Calibri" w:cs="Calibri"/>
        </w:rPr>
        <w:t xml:space="preserve">of up to 2 years </w:t>
      </w:r>
      <w:r>
        <w:rPr>
          <w:rFonts w:ascii="Calibri" w:hAnsi="Calibri" w:cs="Calibri"/>
        </w:rPr>
        <w:t xml:space="preserve">using </w:t>
      </w:r>
      <w:r w:rsidRPr="005B2C12">
        <w:rPr>
          <w:rFonts w:ascii="Calibri" w:hAnsi="Calibri" w:cs="Calibri"/>
        </w:rPr>
        <w:t>Elphogene oncoMonitor® liquid biopsy technology</w:t>
      </w:r>
      <w:r>
        <w:rPr>
          <w:rFonts w:ascii="Calibri" w:hAnsi="Calibri" w:cs="Calibri"/>
        </w:rPr>
        <w:t>. The authors found a tight correlation of the o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</w:rPr>
        <w:t>served dynamic of circulating tumor DNA (ctDNA) with the clinically observed response and sugges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ed using the assay in a routine application</w:t>
      </w:r>
      <w:r w:rsidR="00BE6AF5">
        <w:rPr>
          <w:rFonts w:ascii="Calibri" w:hAnsi="Calibri" w:cs="Calibri"/>
        </w:rPr>
        <w:t xml:space="preserve"> for early detection of therapy resistance and disease r</w:t>
      </w:r>
      <w:r w:rsidR="00BE6AF5">
        <w:rPr>
          <w:rFonts w:ascii="Calibri" w:hAnsi="Calibri" w:cs="Calibri"/>
        </w:rPr>
        <w:t>e</w:t>
      </w:r>
      <w:r w:rsidR="00BE6AF5">
        <w:rPr>
          <w:rFonts w:ascii="Calibri" w:hAnsi="Calibri" w:cs="Calibri"/>
        </w:rPr>
        <w:t>currence</w:t>
      </w:r>
      <w:r>
        <w:rPr>
          <w:rFonts w:ascii="Calibri" w:hAnsi="Calibri" w:cs="Calibri"/>
        </w:rPr>
        <w:t>.</w:t>
      </w:r>
    </w:p>
    <w:p w14:paraId="3B6B5A12" w14:textId="6B2A1441" w:rsidR="00073D84" w:rsidRPr="005C2C39" w:rsidRDefault="005B2C12" w:rsidP="005B2C12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44BC29D" w14:textId="3E8446B6" w:rsidR="00686CA3" w:rsidRPr="005C2C39" w:rsidRDefault="00686CA3" w:rsidP="003F24AF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14:paraId="133551EF" w14:textId="02ACA10F" w:rsidR="0040566C" w:rsidRDefault="004F31BE" w:rsidP="0040566C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  <w:lang w:val="cs-CZ"/>
        </w:rPr>
      </w:pPr>
      <w:r>
        <w:rPr>
          <w:rFonts w:ascii="Calibri" w:hAnsi="Calibri" w:cs="Calibri"/>
          <w:i/>
          <w:iCs/>
          <w:noProof/>
          <w:sz w:val="16"/>
          <w:szCs w:val="16"/>
        </w:rPr>
        <w:drawing>
          <wp:inline distT="0" distB="0" distL="0" distR="0" wp14:anchorId="2D208C1F" wp14:editId="279C2846">
            <wp:extent cx="5727700" cy="29942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FE2F" w14:textId="77777777" w:rsidR="004F31BE" w:rsidRDefault="004F31BE" w:rsidP="004F31BE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  <w:lang w:val="cs-CZ"/>
        </w:rPr>
      </w:pPr>
    </w:p>
    <w:p w14:paraId="2CC1D947" w14:textId="4ED52756" w:rsidR="004F31BE" w:rsidRPr="0040566C" w:rsidRDefault="004F31BE" w:rsidP="004F31BE">
      <w:pPr>
        <w:spacing w:line="312" w:lineRule="auto"/>
        <w:jc w:val="both"/>
        <w:rPr>
          <w:rFonts w:ascii="Calibri" w:hAnsi="Calibri" w:cs="Calibri"/>
          <w:i/>
          <w:iCs/>
          <w:sz w:val="16"/>
          <w:szCs w:val="16"/>
          <w:lang w:val="cs-CZ"/>
        </w:rPr>
      </w:pPr>
      <w:r>
        <w:rPr>
          <w:rFonts w:ascii="Calibri" w:hAnsi="Calibri" w:cs="Calibri"/>
          <w:i/>
          <w:iCs/>
          <w:sz w:val="16"/>
          <w:szCs w:val="16"/>
          <w:lang w:val="cs-CZ"/>
        </w:rPr>
        <w:t>A w</w:t>
      </w:r>
      <w:r w:rsidRPr="004F31BE">
        <w:rPr>
          <w:rFonts w:ascii="Calibri" w:hAnsi="Calibri" w:cs="Calibri"/>
          <w:i/>
          <w:iCs/>
          <w:sz w:val="16"/>
          <w:szCs w:val="16"/>
          <w:lang w:val="cs-CZ"/>
        </w:rPr>
        <w:t>aterfall plot showing the treatment benefit in 28 patients according to relative change in ctDNA levels between the start of the first and the end of the</w:t>
      </w:r>
      <w:r>
        <w:rPr>
          <w:rFonts w:ascii="Calibri" w:hAnsi="Calibri" w:cs="Calibri"/>
          <w:i/>
          <w:iCs/>
          <w:sz w:val="16"/>
          <w:szCs w:val="16"/>
          <w:lang w:val="cs-CZ"/>
        </w:rPr>
        <w:t xml:space="preserve"> </w:t>
      </w:r>
      <w:r w:rsidRPr="004F31BE">
        <w:rPr>
          <w:rFonts w:ascii="Calibri" w:hAnsi="Calibri" w:cs="Calibri"/>
          <w:i/>
          <w:iCs/>
          <w:sz w:val="16"/>
          <w:szCs w:val="16"/>
          <w:lang w:val="cs-CZ"/>
        </w:rPr>
        <w:t>second cycle of first-line chemotherapy. PD—progression (red), SD—stabilization (yellow), PR—partial + CR—complete response (green).</w:t>
      </w:r>
    </w:p>
    <w:sectPr w:rsidR="004F31BE" w:rsidRPr="0040566C" w:rsidSect="0096159A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A6AA" w14:textId="77777777" w:rsidR="002D67DE" w:rsidRDefault="002D67DE">
      <w:pPr>
        <w:spacing w:line="240" w:lineRule="auto"/>
      </w:pPr>
      <w:r>
        <w:separator/>
      </w:r>
    </w:p>
  </w:endnote>
  <w:endnote w:type="continuationSeparator" w:id="0">
    <w:p w14:paraId="5C7D3F5B" w14:textId="77777777" w:rsidR="002D67DE" w:rsidRDefault="002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10E5" w14:textId="55A6ABE0" w:rsidR="00DE37A9" w:rsidRPr="005C2C39" w:rsidRDefault="00DE37A9">
    <w:pPr>
      <w:pStyle w:val="Footer"/>
      <w:pBdr>
        <w:top w:val="thinThickSmallGap" w:sz="24" w:space="1" w:color="622423" w:themeColor="accent2" w:themeShade="7F"/>
      </w:pBdr>
      <w:rPr>
        <w:rFonts w:cs="Arial"/>
        <w:sz w:val="18"/>
      </w:rPr>
    </w:pPr>
    <w:r w:rsidRPr="005C2C39">
      <w:rPr>
        <w:rFonts w:cs="Arial"/>
        <w:sz w:val="18"/>
      </w:rPr>
      <w:t xml:space="preserve">Elphogene, s.r.o. / </w:t>
    </w:r>
    <w:r w:rsidR="004F31BE">
      <w:rPr>
        <w:rFonts w:cs="Arial"/>
        <w:sz w:val="18"/>
      </w:rPr>
      <w:t>June 23</w:t>
    </w:r>
    <w:r w:rsidR="005C2C39" w:rsidRPr="005C2C39">
      <w:rPr>
        <w:rFonts w:cs="Arial"/>
        <w:sz w:val="18"/>
      </w:rPr>
      <w:t>,</w:t>
    </w:r>
    <w:r w:rsidR="001B43F0" w:rsidRPr="005C2C39">
      <w:rPr>
        <w:rFonts w:cs="Arial"/>
        <w:sz w:val="18"/>
      </w:rPr>
      <w:t xml:space="preserve"> </w:t>
    </w:r>
    <w:r w:rsidRPr="005C2C39">
      <w:rPr>
        <w:rFonts w:cs="Arial"/>
        <w:sz w:val="18"/>
      </w:rPr>
      <w:t>20</w:t>
    </w:r>
    <w:r w:rsidR="001B43F0" w:rsidRPr="005C2C39">
      <w:rPr>
        <w:rFonts w:cs="Arial"/>
        <w:sz w:val="18"/>
      </w:rPr>
      <w:t>2</w:t>
    </w:r>
    <w:r w:rsidR="004F31BE">
      <w:rPr>
        <w:rFonts w:cs="Arial"/>
        <w:sz w:val="18"/>
      </w:rPr>
      <w:t>2</w:t>
    </w:r>
    <w:r w:rsidRPr="005C2C39">
      <w:rPr>
        <w:rFonts w:cs="Arial"/>
        <w:sz w:val="18"/>
      </w:rPr>
      <w:t xml:space="preserve"> / </w:t>
    </w:r>
    <w:r w:rsidR="005C2C39" w:rsidRPr="005C2C39">
      <w:rPr>
        <w:rFonts w:cs="Arial"/>
        <w:sz w:val="18"/>
      </w:rPr>
      <w:t>Press release</w:t>
    </w:r>
    <w:r w:rsidRPr="005C2C39">
      <w:rPr>
        <w:rFonts w:cs="Arial"/>
        <w:sz w:val="18"/>
      </w:rPr>
      <w:ptab w:relativeTo="margin" w:alignment="right" w:leader="none"/>
    </w:r>
    <w:r w:rsidR="005C2C39" w:rsidRPr="005C2C39">
      <w:rPr>
        <w:rFonts w:cs="Arial"/>
        <w:sz w:val="18"/>
      </w:rPr>
      <w:t>Page</w:t>
    </w:r>
    <w:r w:rsidRPr="005C2C39">
      <w:rPr>
        <w:rFonts w:cs="Arial"/>
        <w:sz w:val="18"/>
      </w:rPr>
      <w:t xml:space="preserve"> </w:t>
    </w:r>
    <w:r w:rsidR="00175B97" w:rsidRPr="005C2C39">
      <w:rPr>
        <w:rFonts w:cs="Arial"/>
        <w:sz w:val="18"/>
      </w:rPr>
      <w:fldChar w:fldCharType="begin"/>
    </w:r>
    <w:r w:rsidRPr="005C2C39">
      <w:rPr>
        <w:rFonts w:cs="Arial"/>
        <w:sz w:val="18"/>
      </w:rPr>
      <w:instrText xml:space="preserve"> PAGE   \* MERGEFORMAT </w:instrText>
    </w:r>
    <w:r w:rsidR="00175B97" w:rsidRPr="005C2C39">
      <w:rPr>
        <w:rFonts w:cs="Arial"/>
        <w:sz w:val="18"/>
      </w:rPr>
      <w:fldChar w:fldCharType="separate"/>
    </w:r>
    <w:r w:rsidR="00C93137">
      <w:rPr>
        <w:rFonts w:cs="Arial"/>
        <w:noProof/>
        <w:sz w:val="18"/>
      </w:rPr>
      <w:t>1</w:t>
    </w:r>
    <w:r w:rsidR="00175B97" w:rsidRPr="005C2C39">
      <w:rPr>
        <w:rFonts w:cs="Arial"/>
        <w:sz w:val="18"/>
      </w:rPr>
      <w:fldChar w:fldCharType="end"/>
    </w:r>
    <w:r w:rsidR="001F13A4" w:rsidRPr="005C2C39">
      <w:rPr>
        <w:rFonts w:cs="Arial"/>
        <w:sz w:val="18"/>
      </w:rPr>
      <w:t>/</w:t>
    </w:r>
    <w:r w:rsidR="000112B8" w:rsidRPr="005C2C39">
      <w:rPr>
        <w:rFonts w:cs="Arial"/>
        <w:sz w:val="18"/>
      </w:rPr>
      <w:t>1</w:t>
    </w:r>
  </w:p>
  <w:p w14:paraId="42CD266A" w14:textId="77777777" w:rsidR="00DE37A9" w:rsidRPr="005C2C39" w:rsidRDefault="00DE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06A12" w14:textId="77777777" w:rsidR="002D67DE" w:rsidRDefault="002D67DE">
      <w:pPr>
        <w:spacing w:line="240" w:lineRule="auto"/>
      </w:pPr>
      <w:r>
        <w:separator/>
      </w:r>
    </w:p>
  </w:footnote>
  <w:footnote w:type="continuationSeparator" w:id="0">
    <w:p w14:paraId="139CB10F" w14:textId="77777777" w:rsidR="002D67DE" w:rsidRDefault="002D6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BF60" w14:textId="77777777" w:rsidR="00C15F20" w:rsidRDefault="00C15F20">
    <w:pPr>
      <w:pStyle w:val="Header"/>
    </w:pPr>
    <w:r>
      <w:rPr>
        <w:noProof/>
      </w:rPr>
      <w:drawing>
        <wp:inline distT="0" distB="0" distL="0" distR="0" wp14:anchorId="620A9BF0" wp14:editId="4C0D335C">
          <wp:extent cx="1207998" cy="857250"/>
          <wp:effectExtent l="0" t="0" r="0" b="0"/>
          <wp:docPr id="2" name="Obrázek 1" descr="Elphogene_oncoMonitor_registrac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phogene_oncoMonitor_registrac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668" cy="85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F9B5E" w14:textId="77777777" w:rsidR="004E3D39" w:rsidRDefault="004E3D3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9"/>
    <w:rsid w:val="000112B8"/>
    <w:rsid w:val="00024864"/>
    <w:rsid w:val="00050E8B"/>
    <w:rsid w:val="00073D84"/>
    <w:rsid w:val="000A1F76"/>
    <w:rsid w:val="000A35CE"/>
    <w:rsid w:val="000D7D24"/>
    <w:rsid w:val="000F7D3F"/>
    <w:rsid w:val="00117D5B"/>
    <w:rsid w:val="00127CF6"/>
    <w:rsid w:val="00145065"/>
    <w:rsid w:val="0014537F"/>
    <w:rsid w:val="00160D8F"/>
    <w:rsid w:val="00175B97"/>
    <w:rsid w:val="001762C7"/>
    <w:rsid w:val="001B43F0"/>
    <w:rsid w:val="001F13A4"/>
    <w:rsid w:val="00223FA8"/>
    <w:rsid w:val="002B2BC1"/>
    <w:rsid w:val="002D67DE"/>
    <w:rsid w:val="002F6F4E"/>
    <w:rsid w:val="00307F78"/>
    <w:rsid w:val="00355A0F"/>
    <w:rsid w:val="003C441E"/>
    <w:rsid w:val="003F24AF"/>
    <w:rsid w:val="0040566C"/>
    <w:rsid w:val="00423D1D"/>
    <w:rsid w:val="00427ED2"/>
    <w:rsid w:val="00437C61"/>
    <w:rsid w:val="0044008C"/>
    <w:rsid w:val="004B3D54"/>
    <w:rsid w:val="004D77DA"/>
    <w:rsid w:val="004E3D39"/>
    <w:rsid w:val="004F31BE"/>
    <w:rsid w:val="00500048"/>
    <w:rsid w:val="005118E0"/>
    <w:rsid w:val="00523AB1"/>
    <w:rsid w:val="00597032"/>
    <w:rsid w:val="005B2C12"/>
    <w:rsid w:val="005C2C39"/>
    <w:rsid w:val="005E3A8A"/>
    <w:rsid w:val="005F6480"/>
    <w:rsid w:val="00600AF6"/>
    <w:rsid w:val="00626FBF"/>
    <w:rsid w:val="00686CA3"/>
    <w:rsid w:val="006B72AE"/>
    <w:rsid w:val="006D070F"/>
    <w:rsid w:val="007C4588"/>
    <w:rsid w:val="007D15BF"/>
    <w:rsid w:val="0080344A"/>
    <w:rsid w:val="00805181"/>
    <w:rsid w:val="0080645C"/>
    <w:rsid w:val="00813DAD"/>
    <w:rsid w:val="00856C28"/>
    <w:rsid w:val="008A1C90"/>
    <w:rsid w:val="008C7F84"/>
    <w:rsid w:val="00956062"/>
    <w:rsid w:val="0096159A"/>
    <w:rsid w:val="0097582E"/>
    <w:rsid w:val="0098723E"/>
    <w:rsid w:val="00991538"/>
    <w:rsid w:val="009C067A"/>
    <w:rsid w:val="009D0BBE"/>
    <w:rsid w:val="009F563F"/>
    <w:rsid w:val="00A0371D"/>
    <w:rsid w:val="00A63F14"/>
    <w:rsid w:val="00A67868"/>
    <w:rsid w:val="00A80CFD"/>
    <w:rsid w:val="00A92F96"/>
    <w:rsid w:val="00AD0856"/>
    <w:rsid w:val="00B009B7"/>
    <w:rsid w:val="00B14249"/>
    <w:rsid w:val="00B27074"/>
    <w:rsid w:val="00B30767"/>
    <w:rsid w:val="00B31CA7"/>
    <w:rsid w:val="00B372E4"/>
    <w:rsid w:val="00B85147"/>
    <w:rsid w:val="00BE6AF5"/>
    <w:rsid w:val="00C15F20"/>
    <w:rsid w:val="00C20549"/>
    <w:rsid w:val="00C22609"/>
    <w:rsid w:val="00C42CBD"/>
    <w:rsid w:val="00C726C5"/>
    <w:rsid w:val="00C93137"/>
    <w:rsid w:val="00CB627C"/>
    <w:rsid w:val="00CC2224"/>
    <w:rsid w:val="00D15D24"/>
    <w:rsid w:val="00D50EF3"/>
    <w:rsid w:val="00D66D68"/>
    <w:rsid w:val="00DE37A9"/>
    <w:rsid w:val="00E071CB"/>
    <w:rsid w:val="00E122FF"/>
    <w:rsid w:val="00E43C79"/>
    <w:rsid w:val="00E44371"/>
    <w:rsid w:val="00EA165F"/>
    <w:rsid w:val="00EC1CE5"/>
    <w:rsid w:val="00EC7EF9"/>
    <w:rsid w:val="00F56282"/>
    <w:rsid w:val="00F66847"/>
    <w:rsid w:val="00F77128"/>
    <w:rsid w:val="00FB10F3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79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66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59A"/>
    <w:rPr>
      <w:u w:val="single"/>
    </w:rPr>
  </w:style>
  <w:style w:type="paragraph" w:customStyle="1" w:styleId="Zhlavazpat">
    <w:name w:val="Záhlaví a zápatí"/>
    <w:rsid w:val="009615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0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A8"/>
    <w:rPr>
      <w:rFonts w:ascii="Arial" w:hAnsi="Arial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A8"/>
    <w:rPr>
      <w:rFonts w:ascii="Arial" w:hAnsi="Arial" w:cs="Arial Unicode MS"/>
      <w:b/>
      <w:bCs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92F96"/>
  </w:style>
  <w:style w:type="paragraph" w:styleId="NormalWeb">
    <w:name w:val="Normal (Web)"/>
    <w:basedOn w:val="Normal"/>
    <w:uiPriority w:val="99"/>
    <w:semiHidden/>
    <w:unhideWhenUsed/>
    <w:rsid w:val="00A9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66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59A"/>
    <w:rPr>
      <w:u w:val="single"/>
    </w:rPr>
  </w:style>
  <w:style w:type="paragraph" w:customStyle="1" w:styleId="Zhlavazpat">
    <w:name w:val="Záhlaví a zápatí"/>
    <w:rsid w:val="009615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0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A8"/>
    <w:rPr>
      <w:rFonts w:ascii="Arial" w:hAnsi="Arial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A8"/>
    <w:rPr>
      <w:rFonts w:ascii="Arial" w:hAnsi="Arial" w:cs="Arial Unicode MS"/>
      <w:b/>
      <w:bCs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92F96"/>
  </w:style>
  <w:style w:type="paragraph" w:styleId="NormalWeb">
    <w:name w:val="Normal (Web)"/>
    <w:basedOn w:val="Normal"/>
    <w:uiPriority w:val="99"/>
    <w:semiHidden/>
    <w:unhideWhenUsed/>
    <w:rsid w:val="00A9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E9FF239368D44B4E7AD788E1F2EC5" ma:contentTypeVersion="12" ma:contentTypeDescription="Create a new document." ma:contentTypeScope="" ma:versionID="12a7fa4e07cfa1bbfa9730d04433def4">
  <xsd:schema xmlns:xsd="http://www.w3.org/2001/XMLSchema" xmlns:xs="http://www.w3.org/2001/XMLSchema" xmlns:p="http://schemas.microsoft.com/office/2006/metadata/properties" xmlns:ns2="8e2d24dd-ad9d-4b15-9c2b-2d50ee174516" xmlns:ns3="82516623-d4aa-4fc5-9eea-fabc1832ad66" targetNamespace="http://schemas.microsoft.com/office/2006/metadata/properties" ma:root="true" ma:fieldsID="e6b80e7bc5f98d01b556093a8c79d141" ns2:_="" ns3:_="">
    <xsd:import namespace="8e2d24dd-ad9d-4b15-9c2b-2d50ee174516"/>
    <xsd:import namespace="82516623-d4aa-4fc5-9eea-fabc1832a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24dd-ad9d-4b15-9c2b-2d50ee17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6623-d4aa-4fc5-9eea-fabc1832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33FE-4CCE-474C-9C21-8C152CA25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5C006-D2B9-45C5-B5E6-A9D855CB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09011-1DD3-4081-85D1-766894FAC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d24dd-ad9d-4b15-9c2b-2d50ee174516"/>
    <ds:schemaRef ds:uri="82516623-d4aa-4fc5-9eea-fabc1832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C6561-0039-4A0C-8DE0-12858DE2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Minarik</dc:creator>
  <cp:lastModifiedBy>Marek Minarik</cp:lastModifiedBy>
  <cp:revision>10</cp:revision>
  <cp:lastPrinted>2019-06-13T09:54:00Z</cp:lastPrinted>
  <dcterms:created xsi:type="dcterms:W3CDTF">2020-09-22T15:13:00Z</dcterms:created>
  <dcterms:modified xsi:type="dcterms:W3CDTF">2022-09-30T11:19:00Z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0x010100D5CE9FF239368D44B4E7AD788E1F2EC5</vt:lpwstr>
  </property>
</Properties>
</file>